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14A0A"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5FA059F" w:rsidR="00E70816" w:rsidRPr="00414A0A" w:rsidRDefault="00E70816" w:rsidP="0027554C">
            <w:pPr>
              <w:ind w:left="357" w:hanging="357"/>
              <w:outlineLvl w:val="0"/>
              <w:rPr>
                <w:rFonts w:ascii="Tahoma" w:hAnsi="Tahoma" w:cs="Tahoma"/>
                <w:b/>
                <w:bCs/>
                <w:sz w:val="24"/>
                <w:szCs w:val="24"/>
              </w:rPr>
            </w:pPr>
            <w:bookmarkStart w:id="0" w:name="_Toc116021941"/>
            <w:bookmarkStart w:id="1" w:name="_Toc116219468"/>
            <w:r w:rsidRPr="00414A0A">
              <w:rPr>
                <w:rFonts w:ascii="Tahoma" w:hAnsi="Tahoma" w:cs="Tahoma"/>
                <w:b/>
                <w:bCs/>
                <w:sz w:val="24"/>
                <w:szCs w:val="24"/>
              </w:rPr>
              <w:t>Microsoft</w:t>
            </w:r>
            <w:r w:rsidR="00027C70" w:rsidRPr="00414A0A">
              <w:rPr>
                <w:rStyle w:val="FootnoteReference"/>
                <w:rFonts w:ascii="Tahoma" w:hAnsi="Tahoma"/>
                <w:b/>
                <w:bCs/>
                <w:sz w:val="24"/>
                <w:szCs w:val="24"/>
              </w:rPr>
              <w:footnoteReference w:id="1"/>
            </w:r>
            <w:r w:rsidRPr="00414A0A">
              <w:rPr>
                <w:rFonts w:ascii="Tahoma" w:hAnsi="Tahoma" w:cs="Tahoma"/>
                <w:sz w:val="24"/>
                <w:szCs w:val="24"/>
              </w:rPr>
              <w:t xml:space="preserve"> </w:t>
            </w:r>
            <w:r w:rsidRPr="00414A0A">
              <w:rPr>
                <w:rFonts w:ascii="Tahoma" w:hAnsi="Tahoma" w:cs="Tahoma"/>
                <w:b/>
                <w:bCs/>
                <w:sz w:val="24"/>
                <w:szCs w:val="24"/>
              </w:rPr>
              <w:t xml:space="preserve">Dynamics </w:t>
            </w:r>
            <w:bookmarkEnd w:id="0"/>
            <w:bookmarkEnd w:id="1"/>
            <w:r w:rsidRPr="00414A0A">
              <w:rPr>
                <w:rFonts w:ascii="Tahoma" w:hAnsi="Tahoma" w:cs="Tahoma"/>
                <w:b/>
                <w:bCs/>
                <w:sz w:val="24"/>
                <w:szCs w:val="24"/>
              </w:rPr>
              <w:t>365 Edition</w:t>
            </w:r>
            <w:r w:rsidR="00027C70" w:rsidRPr="00414A0A">
              <w:rPr>
                <w:rStyle w:val="FootnoteReference"/>
                <w:rFonts w:ascii="Tahoma" w:hAnsi="Tahoma"/>
                <w:b/>
                <w:bCs/>
                <w:sz w:val="24"/>
                <w:szCs w:val="24"/>
              </w:rPr>
              <w:footnoteReference w:id="2"/>
            </w:r>
            <w:r w:rsidRPr="00414A0A">
              <w:rPr>
                <w:rFonts w:ascii="Tahoma" w:hAnsi="Tahoma" w:cs="Tahoma"/>
                <w:b/>
                <w:bCs/>
                <w:sz w:val="24"/>
                <w:szCs w:val="24"/>
              </w:rPr>
              <w:t xml:space="preserve"> </w:t>
            </w:r>
          </w:p>
        </w:tc>
      </w:tr>
      <w:tr w:rsidR="00E70816" w:rsidRPr="00414A0A"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414A0A" w:rsidRDefault="00E70816" w:rsidP="00ED5D14"/>
          <w:p w14:paraId="507BC5F9" w14:textId="5A3D0F69" w:rsidR="00E70816" w:rsidRPr="00414A0A" w:rsidRDefault="00E70816" w:rsidP="0027554C">
            <w:r>
              <w:rPr>
                <w:rFonts w:ascii="Tahoma" w:eastAsia="SimSun" w:hAnsi="Tahoma" w:cs="Tahoma"/>
                <w:b/>
                <w:bCs/>
                <w:sz w:val="24"/>
                <w:szCs w:val="24"/>
              </w:rPr>
              <w:t xml:space="preserve">Serverlizenzen: </w:t>
            </w:r>
            <w:r w:rsidRPr="00414A0A">
              <w:rPr>
                <w:rFonts w:ascii="Tahoma" w:hAnsi="Tahoma" w:cs="Tahoma"/>
                <w:b/>
                <w:sz w:val="24"/>
                <w:szCs w:val="24"/>
                <w:u w:val="single"/>
              </w:rPr>
              <w:fldChar w:fldCharType="begin">
                <w:ffData>
                  <w:name w:val="Text33"/>
                  <w:enabled/>
                  <w:calcOnExit w:val="0"/>
                  <w:textInput/>
                </w:ffData>
              </w:fldChar>
            </w:r>
            <w:r w:rsidRPr="00414A0A">
              <w:rPr>
                <w:rFonts w:ascii="Tahoma" w:hAnsi="Tahoma" w:cs="Tahoma"/>
                <w:b/>
                <w:sz w:val="24"/>
                <w:szCs w:val="24"/>
                <w:u w:val="single"/>
              </w:rPr>
              <w:instrText xml:space="preserve"> FORMTEXT </w:instrText>
            </w:r>
            <w:r w:rsidRPr="00414A0A">
              <w:rPr>
                <w:rFonts w:ascii="Tahoma" w:hAnsi="Tahoma" w:cs="Tahoma"/>
                <w:b/>
                <w:sz w:val="24"/>
                <w:szCs w:val="24"/>
                <w:u w:val="single"/>
              </w:rPr>
            </w:r>
            <w:r w:rsidRPr="00414A0A">
              <w:rPr>
                <w:rFonts w:ascii="Tahoma" w:hAnsi="Tahoma" w:cs="Tahoma"/>
                <w:b/>
                <w:sz w:val="24"/>
                <w:szCs w:val="24"/>
                <w:u w:val="single"/>
              </w:rPr>
              <w:fldChar w:fldCharType="separate"/>
            </w:r>
            <w:bookmarkStart w:id="2" w:name="_GoBack"/>
            <w:r w:rsidRPr="00414A0A">
              <w:rPr>
                <w:rFonts w:ascii="Tahoma" w:hAnsi="Tahoma" w:cs="Tahoma"/>
                <w:b/>
                <w:noProof/>
                <w:sz w:val="24"/>
                <w:szCs w:val="24"/>
                <w:u w:val="single"/>
              </w:rPr>
              <w:t> </w:t>
            </w:r>
            <w:r w:rsidRPr="00414A0A">
              <w:rPr>
                <w:rFonts w:ascii="Tahoma" w:hAnsi="Tahoma" w:cs="Tahoma"/>
                <w:b/>
                <w:noProof/>
                <w:sz w:val="24"/>
                <w:szCs w:val="24"/>
                <w:u w:val="single"/>
              </w:rPr>
              <w:t> </w:t>
            </w:r>
            <w:r w:rsidRPr="00414A0A">
              <w:rPr>
                <w:rFonts w:ascii="Tahoma" w:hAnsi="Tahoma" w:cs="Tahoma"/>
                <w:b/>
                <w:noProof/>
                <w:sz w:val="24"/>
                <w:szCs w:val="24"/>
                <w:u w:val="single"/>
              </w:rPr>
              <w:t> </w:t>
            </w:r>
            <w:r w:rsidRPr="00414A0A">
              <w:rPr>
                <w:rFonts w:ascii="Tahoma" w:hAnsi="Tahoma" w:cs="Tahoma"/>
                <w:b/>
                <w:noProof/>
                <w:sz w:val="24"/>
                <w:szCs w:val="24"/>
                <w:u w:val="single"/>
              </w:rPr>
              <w:t> </w:t>
            </w:r>
            <w:r w:rsidRPr="00414A0A">
              <w:rPr>
                <w:rFonts w:ascii="Tahoma" w:hAnsi="Tahoma" w:cs="Tahoma"/>
                <w:b/>
                <w:noProof/>
                <w:sz w:val="24"/>
                <w:szCs w:val="24"/>
                <w:u w:val="single"/>
              </w:rPr>
              <w:t> </w:t>
            </w:r>
            <w:bookmarkEnd w:id="2"/>
            <w:r w:rsidRPr="00414A0A">
              <w:fldChar w:fldCharType="end"/>
            </w:r>
            <w:r w:rsidR="0027554C" w:rsidRPr="00414A0A">
              <w:rPr>
                <w:rFonts w:ascii="Tahoma" w:hAnsi="Tahoma" w:cs="Tahoma"/>
                <w:b/>
                <w:bCs/>
                <w:sz w:val="24"/>
                <w:szCs w:val="24"/>
                <w:vertAlign w:val="superscript"/>
                <w:lang w:val="en-US" w:eastAsia="en-US" w:bidi="ar-SA"/>
              </w:rPr>
              <w:footnoteReference w:id="3"/>
            </w:r>
            <w:r w:rsidRPr="00414A0A">
              <w:rPr>
                <w:rFonts w:ascii="Tahoma" w:hAnsi="Tahoma" w:cs="Tahoma"/>
                <w:b/>
                <w:sz w:val="24"/>
                <w:szCs w:val="24"/>
                <w:u w:val="single"/>
              </w:rPr>
              <w:t xml:space="preserve"> </w:t>
            </w:r>
          </w:p>
          <w:p w14:paraId="3766CFE7" w14:textId="7721AAE3" w:rsidR="00E70816" w:rsidRPr="003C52AA" w:rsidRDefault="00E70816" w:rsidP="0027554C">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027C7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fldChar w:fldCharType="end"/>
            </w:r>
            <w:r w:rsidR="0027554C" w:rsidRPr="0027554C">
              <w:rPr>
                <w:rStyle w:val="FootnoteReference"/>
                <w:sz w:val="24"/>
                <w:szCs w:val="24"/>
              </w:rPr>
              <w:footnoteReference w:id="4"/>
            </w:r>
            <w:r w:rsidRPr="0027554C">
              <w:rPr>
                <w:rFonts w:cs="Tahoma"/>
                <w:sz w:val="24"/>
                <w:szCs w:val="24"/>
                <w:u w:val="single"/>
              </w:rPr>
              <w:t xml:space="preserve"> </w:t>
            </w:r>
          </w:p>
          <w:p w14:paraId="7E42A0B7" w14:textId="7700E8BB" w:rsidR="00E70816" w:rsidRPr="003C52AA" w:rsidRDefault="00E70816" w:rsidP="0027554C">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Text33"/>
                  <w:enabled/>
                  <w:calcOnExit w:val="0"/>
                  <w:textInput/>
                </w:ffData>
              </w:fldChar>
            </w:r>
            <w:r w:rsidRPr="00027C7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fldChar w:fldCharType="end"/>
            </w:r>
            <w:r w:rsidR="0027554C" w:rsidRPr="0027554C">
              <w:rPr>
                <w:rStyle w:val="FootnoteReference"/>
                <w:sz w:val="24"/>
                <w:szCs w:val="24"/>
              </w:rPr>
              <w:footnoteReference w:id="5"/>
            </w:r>
          </w:p>
          <w:p w14:paraId="5D1C777A" w14:textId="77777777" w:rsidR="00E70816" w:rsidRPr="00414A0A" w:rsidRDefault="00E70816" w:rsidP="00ED5D14">
            <w:pPr>
              <w:rPr>
                <w:rFonts w:ascii="Tahoma" w:hAnsi="Tahoma" w:cs="Tahoma"/>
              </w:rPr>
            </w:pPr>
          </w:p>
        </w:tc>
      </w:tr>
      <w:tr w:rsidR="00E70816" w:rsidRPr="00414A0A"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14A0A" w:rsidRDefault="00E70816" w:rsidP="00830323">
            <w:pPr>
              <w:ind w:left="-23"/>
              <w:outlineLvl w:val="1"/>
              <w:rPr>
                <w:rFonts w:ascii="Tahoma" w:hAnsi="Tahoma" w:cs="Tahoma"/>
                <w:b/>
                <w:bCs/>
              </w:rPr>
            </w:pPr>
            <w:r w:rsidRPr="00414A0A">
              <w:rPr>
                <w:rFonts w:ascii="Tahoma" w:hAnsi="Tahoma" w:cs="Tahoma"/>
                <w:b/>
                <w:bCs/>
              </w:rPr>
              <w:t>ENDBENUTZER-LIZENZVERTRAG</w:t>
            </w:r>
          </w:p>
        </w:tc>
      </w:tr>
    </w:tbl>
    <w:p w14:paraId="22CF7D38" w14:textId="77777777" w:rsidR="00E70816" w:rsidRPr="00100B77" w:rsidRDefault="00E70816" w:rsidP="00132ACF">
      <w:pPr>
        <w:rPr>
          <w:spacing w:val="-1"/>
        </w:rPr>
      </w:pPr>
      <w:r w:rsidRPr="00100B77">
        <w:rPr>
          <w:rFonts w:ascii="Tahoma" w:hAnsi="Tahoma" w:cs="Tahoma"/>
          <w:spacing w:val="-1"/>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C52AA" w:rsidRDefault="00E70816" w:rsidP="00132ACF">
      <w:pPr>
        <w:pStyle w:val="Bullet2"/>
        <w:tabs>
          <w:tab w:val="clear" w:pos="720"/>
          <w:tab w:val="num" w:pos="360"/>
        </w:tabs>
        <w:ind w:left="360"/>
      </w:pPr>
      <w:r>
        <w:rPr>
          <w:sz w:val="20"/>
          <w:szCs w:val="20"/>
        </w:rPr>
        <w:t>Updates</w:t>
      </w:r>
    </w:p>
    <w:p w14:paraId="5F2ED362" w14:textId="77777777" w:rsidR="00E70816" w:rsidRPr="003C52AA" w:rsidRDefault="00E70816" w:rsidP="00132ACF">
      <w:pPr>
        <w:pStyle w:val="Bullet2"/>
        <w:tabs>
          <w:tab w:val="clear" w:pos="720"/>
          <w:tab w:val="num" w:pos="360"/>
        </w:tabs>
        <w:ind w:left="360"/>
      </w:pPr>
      <w:r>
        <w:rPr>
          <w:sz w:val="20"/>
          <w:szCs w:val="20"/>
        </w:rPr>
        <w:t>Ergänzungen und</w:t>
      </w:r>
    </w:p>
    <w:p w14:paraId="2270499E" w14:textId="77777777" w:rsidR="00E70816" w:rsidRPr="003C52AA" w:rsidRDefault="00E70816" w:rsidP="00132ACF">
      <w:pPr>
        <w:pStyle w:val="Bullet2"/>
        <w:tabs>
          <w:tab w:val="clear" w:pos="720"/>
          <w:tab w:val="num" w:pos="360"/>
        </w:tabs>
        <w:ind w:left="360"/>
      </w:pPr>
      <w:r>
        <w:rPr>
          <w:sz w:val="20"/>
          <w:szCs w:val="20"/>
        </w:rPr>
        <w:t>Internetbasierten Dienste.</w:t>
      </w:r>
    </w:p>
    <w:p w14:paraId="48C50545" w14:textId="77777777" w:rsidR="00E70816" w:rsidRPr="003C52AA" w:rsidRDefault="00E70816"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C52AA" w:rsidRDefault="00E70816"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582B9F0" w14:textId="77777777" w:rsidR="00E70816" w:rsidRPr="003C52AA" w:rsidRDefault="00E70816"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414A0A" w14:paraId="46D19A2F" w14:textId="77777777" w:rsidTr="00830323">
        <w:trPr>
          <w:trHeight w:hRule="exact" w:val="101"/>
        </w:trPr>
        <w:tc>
          <w:tcPr>
            <w:tcW w:w="9547" w:type="dxa"/>
            <w:shd w:val="clear" w:color="auto" w:fill="000080"/>
          </w:tcPr>
          <w:p w14:paraId="7323FDEE" w14:textId="77777777" w:rsidR="00E70816" w:rsidRPr="00414A0A"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222FBB95" w14:textId="77777777" w:rsidR="00E70816" w:rsidRPr="003C52AA" w:rsidRDefault="00E70816" w:rsidP="00132ACF">
      <w:pPr>
        <w:pStyle w:val="Heading1"/>
        <w:ind w:left="360" w:hanging="360"/>
      </w:pPr>
      <w:r>
        <w:rPr>
          <w:sz w:val="20"/>
          <w:szCs w:val="20"/>
        </w:rPr>
        <w:t>ÜBERBLICK.</w:t>
      </w:r>
    </w:p>
    <w:p w14:paraId="1C3C037F" w14:textId="77777777" w:rsidR="00E70816" w:rsidRPr="003C52AA" w:rsidRDefault="00E70816" w:rsidP="00132ACF">
      <w:pPr>
        <w:pStyle w:val="Heading2"/>
      </w:pPr>
      <w:r>
        <w:rPr>
          <w:sz w:val="20"/>
          <w:szCs w:val="20"/>
        </w:rPr>
        <w:t xml:space="preserve">Software. </w:t>
      </w:r>
      <w:r>
        <w:rPr>
          <w:b w:val="0"/>
          <w:bCs w:val="0"/>
          <w:sz w:val="20"/>
          <w:szCs w:val="20"/>
        </w:rPr>
        <w:t xml:space="preserve">Die Software umfasst </w:t>
      </w:r>
    </w:p>
    <w:p w14:paraId="455ED3BD" w14:textId="77777777" w:rsidR="00E70816" w:rsidRPr="003C52AA" w:rsidRDefault="00E70816" w:rsidP="00132ACF">
      <w:pPr>
        <w:pStyle w:val="Bullet3"/>
      </w:pPr>
      <w:r>
        <w:rPr>
          <w:sz w:val="20"/>
          <w:szCs w:val="20"/>
        </w:rPr>
        <w:lastRenderedPageBreak/>
        <w:t>Serversoftware,</w:t>
      </w:r>
    </w:p>
    <w:p w14:paraId="61EDC0C4" w14:textId="77777777" w:rsidR="00E70816" w:rsidRPr="003C52AA" w:rsidRDefault="00E70816" w:rsidP="00132ACF">
      <w:pPr>
        <w:pStyle w:val="Bullet3"/>
      </w:pPr>
      <w:r>
        <w:rPr>
          <w:sz w:val="20"/>
          <w:szCs w:val="20"/>
        </w:rPr>
        <w:t>und zusätzliche Software, die nur mit der Serversoftware direkt oder indirekt über andere zusätzliche Software verwendet werden darf.</w:t>
      </w:r>
    </w:p>
    <w:p w14:paraId="79090780" w14:textId="77777777" w:rsidR="00E70816" w:rsidRPr="003C52AA" w:rsidRDefault="00E70816" w:rsidP="00132ACF">
      <w:pPr>
        <w:pStyle w:val="Heading2"/>
      </w:pPr>
      <w:r>
        <w:rPr>
          <w:sz w:val="20"/>
          <w:szCs w:val="20"/>
        </w:rPr>
        <w:t xml:space="preserve">Lizenzmodell. </w:t>
      </w:r>
      <w:r>
        <w:rPr>
          <w:b w:val="0"/>
          <w:bCs w:val="0"/>
          <w:sz w:val="20"/>
          <w:szCs w:val="20"/>
        </w:rPr>
        <w:t>Die Software wird auf folgender Basis lizenziert:</w:t>
      </w:r>
    </w:p>
    <w:p w14:paraId="6A71B3B5" w14:textId="77777777" w:rsidR="00E70816" w:rsidRPr="003C52AA" w:rsidRDefault="00E70816" w:rsidP="00132ACF">
      <w:pPr>
        <w:pStyle w:val="Bullet3"/>
      </w:pPr>
      <w:r>
        <w:rPr>
          <w:sz w:val="20"/>
          <w:szCs w:val="20"/>
        </w:rPr>
        <w:t>Anzahl der ausgeführten Instanzen der Serversoftware und</w:t>
      </w:r>
    </w:p>
    <w:p w14:paraId="27080A7C" w14:textId="77777777" w:rsidR="00E70816" w:rsidRPr="003C52AA" w:rsidRDefault="00E70816" w:rsidP="00132ACF">
      <w:pPr>
        <w:pStyle w:val="Bullet3"/>
      </w:pPr>
      <w:r>
        <w:rPr>
          <w:sz w:val="20"/>
          <w:szCs w:val="20"/>
        </w:rPr>
        <w:t>Anzahl der Geräte und Nutzer, die auf Instanzen der Serversoftware zugreifen.</w:t>
      </w:r>
    </w:p>
    <w:p w14:paraId="7A8707D1" w14:textId="77777777" w:rsidR="00E70816" w:rsidRPr="003C52AA" w:rsidRDefault="00E70816" w:rsidP="00132ACF">
      <w:pPr>
        <w:pStyle w:val="Heading2"/>
      </w:pPr>
      <w:r>
        <w:rPr>
          <w:sz w:val="20"/>
          <w:szCs w:val="20"/>
        </w:rPr>
        <w:t>Lizenzbestimmungen zur Verwendung mit Virtual Server und anderen ähnlichen Technologien.</w:t>
      </w:r>
    </w:p>
    <w:p w14:paraId="2943D5C9" w14:textId="77777777" w:rsidR="00E70816" w:rsidRPr="003C52AA" w:rsidRDefault="00E70816"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3C52AA" w:rsidRDefault="00E70816" w:rsidP="00132ACF">
      <w:pPr>
        <w:pStyle w:val="Bullet3"/>
      </w:pPr>
      <w:r>
        <w:rPr>
          <w:b/>
          <w:sz w:val="20"/>
          <w:szCs w:val="20"/>
        </w:rPr>
        <w:t>Ausführen einer Instanz.</w:t>
      </w:r>
      <w:r>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0BDF5F" w14:textId="77777777" w:rsidR="00E70816" w:rsidRPr="003C52AA" w:rsidRDefault="00E70816" w:rsidP="00132ACF">
      <w:pPr>
        <w:pStyle w:val="Bullet3"/>
      </w:pPr>
      <w:r>
        <w:rPr>
          <w:b/>
          <w:sz w:val="20"/>
          <w:szCs w:val="20"/>
        </w:rPr>
        <w:t>Betriebssystemumgebung.</w:t>
      </w:r>
      <w:r>
        <w:rPr>
          <w:sz w:val="20"/>
          <w:szCs w:val="20"/>
        </w:rPr>
        <w:t xml:space="preserve"> Bei einer „Betriebssystemumgebung“ handelt es sich um</w:t>
      </w:r>
    </w:p>
    <w:p w14:paraId="22850B44" w14:textId="77777777" w:rsidR="00E70816" w:rsidRPr="003C52AA" w:rsidRDefault="00E70816"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C52AA" w:rsidRDefault="00E70816" w:rsidP="00132ACF">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681F3F" w:rsidRDefault="00E70816" w:rsidP="00132ACF">
      <w:pPr>
        <w:pStyle w:val="Body3"/>
        <w:rPr>
          <w:spacing w:val="-1"/>
        </w:rPr>
      </w:pPr>
      <w:r w:rsidRPr="00681F3F">
        <w:rPr>
          <w:spacing w:val="-1"/>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2FB8243D" w14:textId="77777777" w:rsidR="00E70816" w:rsidRPr="003C52AA" w:rsidRDefault="00E70816" w:rsidP="00132ACF">
      <w:pPr>
        <w:pStyle w:val="Bullet4"/>
      </w:pPr>
      <w:r>
        <w:rPr>
          <w:sz w:val="20"/>
          <w:szCs w:val="20"/>
        </w:rPr>
        <w:t>eine physische Betriebssystemumgebung</w:t>
      </w:r>
    </w:p>
    <w:p w14:paraId="46530DCE" w14:textId="77777777" w:rsidR="00E70816" w:rsidRPr="003C52AA" w:rsidRDefault="00E70816" w:rsidP="00132ACF">
      <w:pPr>
        <w:pStyle w:val="Bullet4"/>
      </w:pPr>
      <w:r>
        <w:rPr>
          <w:sz w:val="20"/>
          <w:szCs w:val="20"/>
        </w:rPr>
        <w:t>eine oder mehrere virtuelle Betriebssystemumgebungen.</w:t>
      </w:r>
    </w:p>
    <w:p w14:paraId="7B4562E9" w14:textId="77777777" w:rsidR="00E70816" w:rsidRPr="003C52AA" w:rsidRDefault="00E70816"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FF084FF" w14:textId="77777777" w:rsidR="00E70816" w:rsidRPr="003C52AA" w:rsidRDefault="00E70816"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392B0A52" w14:textId="77777777" w:rsidR="00E70816" w:rsidRPr="003C52AA" w:rsidRDefault="00E70816" w:rsidP="00132ACF">
      <w:pPr>
        <w:pStyle w:val="Heading1"/>
        <w:ind w:left="360" w:hanging="360"/>
      </w:pPr>
      <w:r>
        <w:rPr>
          <w:sz w:val="20"/>
          <w:szCs w:val="20"/>
        </w:rPr>
        <w:t>NUTZUNGSRECHTE.</w:t>
      </w:r>
    </w:p>
    <w:p w14:paraId="4337C3E8" w14:textId="77777777" w:rsidR="00E70816" w:rsidRPr="003C52AA" w:rsidRDefault="00E70816" w:rsidP="00132ACF">
      <w:pPr>
        <w:pStyle w:val="Heading2"/>
      </w:pPr>
      <w:r>
        <w:rPr>
          <w:sz w:val="20"/>
          <w:szCs w:val="20"/>
        </w:rPr>
        <w:t>Zuweisen der Lizenz zum Server.</w:t>
      </w:r>
    </w:p>
    <w:p w14:paraId="4D636622" w14:textId="77777777" w:rsidR="00E70816" w:rsidRPr="00762604" w:rsidRDefault="00E70816" w:rsidP="00B23F49">
      <w:pPr>
        <w:pStyle w:val="Heading3"/>
        <w:tabs>
          <w:tab w:val="clear" w:pos="1077"/>
          <w:tab w:val="clear" w:pos="1440"/>
          <w:tab w:val="num" w:pos="1080"/>
        </w:tabs>
        <w:rPr>
          <w:spacing w:val="-1"/>
        </w:rPr>
      </w:pPr>
      <w:r w:rsidRPr="00762604">
        <w:rPr>
          <w:spacing w:val="-1"/>
          <w:sz w:val="20"/>
          <w:szCs w:val="20"/>
        </w:rPr>
        <w:t xml:space="preserve">Bevor Sie eine Instanz der Serversoftware unter einer Softwarelizenz ausführen, müssen Sie diese Lizenz einem Ihrer Server zuweisen. Dieser Server ist der lizenzierte Server für die </w:t>
      </w:r>
      <w:r w:rsidRPr="00762604">
        <w:rPr>
          <w:spacing w:val="-1"/>
          <w:sz w:val="20"/>
          <w:szCs w:val="20"/>
        </w:rPr>
        <w:lastRenderedPageBreak/>
        <w:t>entsprechende Lizenz. Sie sind berechtigt, andere Softwarelizenzen demselben Server zuzuweisen, aber Sie sind nicht berechtigt, dieselbe Lizenz mehr als einem Server zuzuweisen.</w:t>
      </w:r>
    </w:p>
    <w:p w14:paraId="795211CC" w14:textId="77777777" w:rsidR="00E70816" w:rsidRPr="003C52AA" w:rsidRDefault="00E70816"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81AB14" w14:textId="77777777" w:rsidR="00E70816" w:rsidRPr="003C52AA" w:rsidRDefault="00E70816"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C52AA" w:rsidRDefault="00E70816"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diese Instanzen nur mit der Serversoftware verwenden. Die Verwendung von Instanzen mit der Serversoftware kann indirekt, über andere Instanzen zusätzlicher Software oder direkt erfolgen.</w:t>
      </w:r>
    </w:p>
    <w:p w14:paraId="40610414" w14:textId="77777777" w:rsidR="00E70816" w:rsidRPr="003C52AA" w:rsidRDefault="00E70816" w:rsidP="00B23F49">
      <w:pPr>
        <w:pStyle w:val="Bullet3"/>
      </w:pPr>
      <w:r>
        <w:rPr>
          <w:sz w:val="20"/>
          <w:szCs w:val="20"/>
        </w:rPr>
        <w:t>Microsoft Dynamics 365 für Microsoft Outlook</w:t>
      </w:r>
    </w:p>
    <w:p w14:paraId="64E64B4E" w14:textId="77777777" w:rsidR="00E70816" w:rsidRPr="003C52AA" w:rsidRDefault="00E70816" w:rsidP="00B23F49">
      <w:pPr>
        <w:pStyle w:val="Bullet3"/>
      </w:pPr>
      <w:r>
        <w:rPr>
          <w:sz w:val="20"/>
          <w:szCs w:val="20"/>
        </w:rPr>
        <w:t>Microsoft E-Mail-Router und Regelbereitstellungs-Assistent für Microsoft Dynamics 365</w:t>
      </w:r>
    </w:p>
    <w:p w14:paraId="71E3D995" w14:textId="77777777" w:rsidR="00E70816" w:rsidRPr="003C52AA" w:rsidRDefault="00E70816" w:rsidP="00B23F49">
      <w:pPr>
        <w:pStyle w:val="Bullet3"/>
      </w:pPr>
      <w:r>
        <w:rPr>
          <w:sz w:val="20"/>
          <w:szCs w:val="20"/>
        </w:rPr>
        <w:t>Microsoft Dynamics Reporting Extensions für Microsoft Dynamics 365</w:t>
      </w:r>
    </w:p>
    <w:p w14:paraId="4D1F18B2" w14:textId="77777777" w:rsidR="00E70816" w:rsidRPr="003C52AA" w:rsidRDefault="00E70816" w:rsidP="00B23F49">
      <w:pPr>
        <w:pStyle w:val="Bullet3"/>
      </w:pPr>
      <w:r>
        <w:rPr>
          <w:sz w:val="20"/>
          <w:szCs w:val="20"/>
        </w:rPr>
        <w:t>Microsoft SharePoint Grid für Microsoft Dynamics 365</w:t>
      </w:r>
    </w:p>
    <w:p w14:paraId="3D035056" w14:textId="77777777" w:rsidR="00E70816" w:rsidRPr="003C52AA" w:rsidRDefault="00E70816" w:rsidP="00B23F49">
      <w:pPr>
        <w:pStyle w:val="Bullet3"/>
      </w:pPr>
      <w:r>
        <w:rPr>
          <w:sz w:val="20"/>
          <w:szCs w:val="20"/>
        </w:rPr>
        <w:t>Microsoft Dynamics 365 Report Authoring Extensions</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rPr>
          <w:lang w:val="pt-BR"/>
        </w:rPr>
      </w:pPr>
      <w:r w:rsidRPr="00027C70">
        <w:rPr>
          <w:sz w:val="20"/>
          <w:szCs w:val="20"/>
          <w:lang w:val="pt-BR"/>
        </w:rPr>
        <w:t>Microsoft Dynamics 365 Multilingual User Interface (MUI)</w:t>
      </w:r>
    </w:p>
    <w:p w14:paraId="3157CC61" w14:textId="77777777" w:rsidR="00E70816" w:rsidRPr="00027C70" w:rsidRDefault="00405AA7" w:rsidP="00B23F49">
      <w:pPr>
        <w:pStyle w:val="Bullet3"/>
        <w:rPr>
          <w:lang w:val="en-US"/>
        </w:rPr>
      </w:pPr>
      <w:r w:rsidRPr="00027C70">
        <w:rPr>
          <w:sz w:val="20"/>
          <w:szCs w:val="20"/>
          <w:lang w:val="en-US"/>
        </w:rPr>
        <w:t>Microsoft Dynamics Marketing Connector für Microsoft Dynamics 365</w:t>
      </w:r>
    </w:p>
    <w:p w14:paraId="104876D7" w14:textId="77777777" w:rsidR="00E70816" w:rsidRPr="003C52AA" w:rsidRDefault="00E70816" w:rsidP="00B23F49">
      <w:pPr>
        <w:pStyle w:val="Bullet3"/>
      </w:pPr>
      <w:r>
        <w:rPr>
          <w:sz w:val="20"/>
          <w:szCs w:val="20"/>
        </w:rPr>
        <w:t>Microsoft Dynamics 365 für unterstützte Geräte</w:t>
      </w:r>
    </w:p>
    <w:p w14:paraId="4703C22A" w14:textId="77777777" w:rsidR="00E70816" w:rsidRPr="003C52AA" w:rsidRDefault="00E70816"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763C979A" w14:textId="77777777" w:rsidR="00E70816" w:rsidRPr="003C52AA" w:rsidRDefault="00E70816" w:rsidP="00132ACF">
      <w:pPr>
        <w:pStyle w:val="Bullet3"/>
      </w:pPr>
      <w:r>
        <w:rPr>
          <w:sz w:val="20"/>
          <w:szCs w:val="20"/>
        </w:rPr>
        <w:t>Sie sind berechtigt, eine beliebige Anzahl von Instanzen der Serversoftware und zusätzlichen Software zu erstellen.</w:t>
      </w:r>
    </w:p>
    <w:p w14:paraId="0D90E0B1" w14:textId="77777777" w:rsidR="00E70816" w:rsidRPr="003C52AA" w:rsidRDefault="00E70816" w:rsidP="00132ACF">
      <w:pPr>
        <w:pStyle w:val="Bullet3"/>
      </w:pPr>
      <w:r>
        <w:rPr>
          <w:sz w:val="20"/>
          <w:szCs w:val="20"/>
        </w:rPr>
        <w:t>Sie sind berechtigt, Instanzen der Serversoftware und der zusätzlichen Software auf einem beliebigen Ihrer Server oder Speichermedien zu speichern.</w:t>
      </w:r>
    </w:p>
    <w:p w14:paraId="0A088F97" w14:textId="77777777" w:rsidR="00E70816" w:rsidRPr="003C52AA" w:rsidRDefault="00E70816"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C52AA" w:rsidRDefault="00E70816" w:rsidP="00132ACF">
      <w:pPr>
        <w:pStyle w:val="Heading1"/>
        <w:ind w:left="360" w:hanging="360"/>
      </w:pPr>
      <w:r>
        <w:rPr>
          <w:sz w:val="20"/>
          <w:szCs w:val="20"/>
        </w:rPr>
        <w:t>ZUSÄTZLICHE LIZENZANFORDERUNGEN UND/ODER NUTZUNGSRECHTE.</w:t>
      </w:r>
    </w:p>
    <w:p w14:paraId="192DF3FE" w14:textId="77777777" w:rsidR="00E70816" w:rsidRPr="003C52AA" w:rsidRDefault="00E70816" w:rsidP="00132ACF">
      <w:pPr>
        <w:pStyle w:val="Heading2"/>
        <w:ind w:hanging="360"/>
      </w:pPr>
      <w:r>
        <w:rPr>
          <w:sz w:val="20"/>
          <w:szCs w:val="20"/>
        </w:rPr>
        <w:t>Client-Zugriffslizenzen (Client Access Licenses, CALs).</w:t>
      </w:r>
    </w:p>
    <w:p w14:paraId="12F618EA" w14:textId="77777777" w:rsidR="00E70816" w:rsidRPr="003C52AA" w:rsidRDefault="00E70816" w:rsidP="00E70816">
      <w:pPr>
        <w:pStyle w:val="Heading3Bold"/>
        <w:numPr>
          <w:ilvl w:val="2"/>
          <w:numId w:val="6"/>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062680FC" w14:textId="77777777" w:rsidR="00E70816" w:rsidRPr="003C52AA" w:rsidRDefault="00E70816" w:rsidP="00132ACF">
      <w:pPr>
        <w:pStyle w:val="Bullet4"/>
      </w:pPr>
      <w:r>
        <w:rPr>
          <w:sz w:val="20"/>
          <w:szCs w:val="20"/>
        </w:rPr>
        <w:t>Sie benötigen keine CALs für Ihre Server, die für das Ausführen von Instanzen der Serversoftware lizenziert sind.</w:t>
      </w:r>
    </w:p>
    <w:p w14:paraId="0E2EEAF6" w14:textId="77777777" w:rsidR="00E70816" w:rsidRPr="003C52AA" w:rsidRDefault="00E70816" w:rsidP="00132ACF">
      <w:pPr>
        <w:pStyle w:val="Bullet4"/>
      </w:pPr>
      <w:r>
        <w:rPr>
          <w:sz w:val="20"/>
          <w:szCs w:val="20"/>
        </w:rPr>
        <w:t>Sie benötigen keine CALs für bis zu zwei Geräte oder Nutzer, die nur auf Ihre Instanzen der Serversoftware zugreifen, um die entsprechenden Instanzen zu verwalten.</w:t>
      </w:r>
    </w:p>
    <w:p w14:paraId="38F8A7AC" w14:textId="77777777" w:rsidR="00E70816" w:rsidRPr="003C52AA" w:rsidRDefault="00E70816"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36455630" w14:textId="77777777" w:rsidR="00E70816" w:rsidRPr="003C52AA" w:rsidRDefault="00E70816" w:rsidP="00132ACF">
      <w:pPr>
        <w:pStyle w:val="Bullet4"/>
      </w:pPr>
      <w:r>
        <w:rPr>
          <w:sz w:val="20"/>
          <w:szCs w:val="20"/>
        </w:rPr>
        <w:t>Ihre CALs erlauben den Zugriff auf Ihre Instanzen früherer Versionen, jedoch nicht späterer Versionen der Serversoftware.</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Kategorien und Typen von CALs. </w:t>
      </w:r>
      <w:r>
        <w:rPr>
          <w:b w:val="0"/>
          <w:bCs w:val="0"/>
          <w:sz w:val="20"/>
          <w:szCs w:val="20"/>
        </w:rPr>
        <w:t>Es gibt drei Kategorien von CALs: Microsoft Dynamics 365-CAL für Teammitglieder für die lokale Verwendung, Dynamics 365-CAL für 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E46EEE" w:rsidRDefault="00E70816" w:rsidP="00132ACF">
      <w:pPr>
        <w:pStyle w:val="Bullet4"/>
        <w:outlineLvl w:val="0"/>
        <w:rPr>
          <w:spacing w:val="1"/>
        </w:rPr>
      </w:pPr>
      <w:r w:rsidRPr="00E46EEE">
        <w:rPr>
          <w:spacing w:val="1"/>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C52AA" w:rsidRDefault="00E70816" w:rsidP="00132ACF">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C52AA" w:rsidRDefault="00E70816" w:rsidP="00132ACF">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C52AA" w:rsidRDefault="00E70816"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42AAA9D3" w14:textId="77777777" w:rsidR="00E70816" w:rsidRPr="003C52AA" w:rsidRDefault="00E70816" w:rsidP="00E70816">
      <w:pPr>
        <w:pStyle w:val="Heading3Bold"/>
        <w:numPr>
          <w:ilvl w:val="2"/>
          <w:numId w:val="6"/>
        </w:numPr>
        <w:tabs>
          <w:tab w:val="num" w:pos="1077"/>
        </w:tabs>
        <w:ind w:left="1080" w:hanging="360"/>
      </w:pPr>
      <w:r>
        <w:rPr>
          <w:sz w:val="20"/>
          <w:szCs w:val="20"/>
        </w:rPr>
        <w:t xml:space="preserve">Neuzuweisung von CALs. </w:t>
      </w:r>
      <w:r>
        <w:rPr>
          <w:b w:val="0"/>
          <w:bCs w:val="0"/>
          <w:sz w:val="20"/>
          <w:szCs w:val="20"/>
        </w:rPr>
        <w:t>Sie sind berechtigt,</w:t>
      </w:r>
    </w:p>
    <w:p w14:paraId="2841C9F0" w14:textId="77777777" w:rsidR="00E70816" w:rsidRPr="003C52AA" w:rsidRDefault="00E70816" w:rsidP="00132ACF">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C52AA" w:rsidRDefault="00E70816"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5B498557" w14:textId="77777777" w:rsidR="00E70816" w:rsidRPr="003C52AA" w:rsidRDefault="00E70816" w:rsidP="00132ACF">
      <w:pPr>
        <w:pStyle w:val="Heading2"/>
        <w:ind w:hanging="360"/>
      </w:pPr>
      <w:r>
        <w:rPr>
          <w:sz w:val="20"/>
          <w:szCs w:val="20"/>
        </w:rPr>
        <w:t xml:space="preserve">Multiplexing. </w:t>
      </w:r>
      <w:r>
        <w:rPr>
          <w:b w:val="0"/>
          <w:bCs w:val="0"/>
          <w:sz w:val="20"/>
          <w:szCs w:val="20"/>
        </w:rPr>
        <w:t>Hardware oder Software, die Sie für Folgendes verwenden:</w:t>
      </w:r>
    </w:p>
    <w:p w14:paraId="2E8D3A24" w14:textId="77777777" w:rsidR="00E70816" w:rsidRPr="003C52AA" w:rsidRDefault="00E70816" w:rsidP="00132ACF">
      <w:pPr>
        <w:pStyle w:val="Bullet3"/>
      </w:pPr>
      <w:r>
        <w:rPr>
          <w:sz w:val="20"/>
          <w:szCs w:val="20"/>
        </w:rPr>
        <w:t>Zusammenfassen von Verbindungen</w:t>
      </w:r>
    </w:p>
    <w:p w14:paraId="7AFC4141" w14:textId="77777777" w:rsidR="00E70816" w:rsidRPr="003C52AA" w:rsidRDefault="00E70816" w:rsidP="00132ACF">
      <w:pPr>
        <w:pStyle w:val="Bullet3"/>
      </w:pPr>
      <w:r>
        <w:rPr>
          <w:sz w:val="20"/>
          <w:szCs w:val="20"/>
        </w:rPr>
        <w:t>Umleiten von Informationen oder</w:t>
      </w:r>
    </w:p>
    <w:p w14:paraId="3A605413" w14:textId="77777777" w:rsidR="00E70816" w:rsidRPr="003C52AA" w:rsidRDefault="00E70816" w:rsidP="00132ACF">
      <w:pPr>
        <w:pStyle w:val="Bullet3"/>
      </w:pPr>
      <w:r>
        <w:rPr>
          <w:sz w:val="20"/>
          <w:szCs w:val="20"/>
        </w:rPr>
        <w:t>Verringern der Anzahl der Geräte oder Nutzer, die direkt auf die Software zugreifen oder sie verwenden</w:t>
      </w:r>
    </w:p>
    <w:p w14:paraId="1C862150" w14:textId="77777777" w:rsidR="00E70816" w:rsidRPr="003C52AA" w:rsidRDefault="00E70816" w:rsidP="00132ACF">
      <w:pPr>
        <w:pStyle w:val="Body2"/>
      </w:pPr>
      <w:r>
        <w:rPr>
          <w:sz w:val="20"/>
          <w:szCs w:val="20"/>
        </w:rPr>
        <w:t>(manchmal als „Multiplexing“ oder „Pooling“ bezeichnet), verringert nicht die Anzahl der erforderlichen Lizenzen irgendeines Typs.</w:t>
      </w:r>
    </w:p>
    <w:p w14:paraId="60B8CDAE" w14:textId="77777777" w:rsidR="00E70816" w:rsidRPr="003C52AA" w:rsidRDefault="00E70816" w:rsidP="00132ACF">
      <w:pPr>
        <w:pStyle w:val="Heading2"/>
        <w:ind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CB78153" w14:textId="77777777" w:rsidR="00E70816" w:rsidRPr="005B7556" w:rsidRDefault="00E70816" w:rsidP="00132ACF">
      <w:pPr>
        <w:pStyle w:val="Heading2"/>
        <w:rPr>
          <w:sz w:val="20"/>
          <w:szCs w:val="20"/>
        </w:rPr>
      </w:pPr>
      <w:r w:rsidRPr="005B7556">
        <w:rPr>
          <w:sz w:val="20"/>
          <w:szCs w:val="20"/>
        </w:rPr>
        <w:t xml:space="preserve">Zusätzliche Funktionalität. </w:t>
      </w:r>
      <w:r w:rsidRPr="005B7556">
        <w:rPr>
          <w:b w:val="0"/>
          <w:sz w:val="20"/>
          <w:szCs w:val="20"/>
        </w:rPr>
        <w:t>Microsoft stellt für diese Software möglicherweise zusätzliche Funktionalität bereit. Hierfür können andere Lizenzbestimmungen und Gebühren gelten.</w:t>
      </w:r>
    </w:p>
    <w:p w14:paraId="16E92353" w14:textId="77777777" w:rsidR="006A031B" w:rsidRPr="005B7556" w:rsidRDefault="006A031B" w:rsidP="006A031B">
      <w:pPr>
        <w:pStyle w:val="Heading2"/>
        <w:rPr>
          <w:sz w:val="20"/>
          <w:szCs w:val="20"/>
        </w:rPr>
      </w:pPr>
      <w:r w:rsidRPr="005B7556">
        <w:rPr>
          <w:bCs w:val="0"/>
          <w:sz w:val="20"/>
          <w:szCs w:val="20"/>
        </w:rPr>
        <w:t>Drittanbieterhinweise.</w:t>
      </w:r>
      <w:r w:rsidRPr="005B7556">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5B7556" w:rsidRDefault="006A031B" w:rsidP="006A031B">
      <w:pPr>
        <w:pStyle w:val="Heading2"/>
        <w:rPr>
          <w:sz w:val="20"/>
          <w:szCs w:val="20"/>
        </w:rPr>
      </w:pPr>
      <w:r w:rsidRPr="005B7556">
        <w:rPr>
          <w:bCs w:val="0"/>
          <w:sz w:val="20"/>
          <w:szCs w:val="20"/>
        </w:rPr>
        <w:t xml:space="preserve">Fiktive Daten. </w:t>
      </w:r>
      <w:r w:rsidRPr="005B7556">
        <w:rPr>
          <w:b w:val="0"/>
          <w:bCs w:val="0"/>
          <w:sz w:val="20"/>
          <w:szCs w:val="20"/>
        </w:rPr>
        <w:t>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5B7556" w:rsidRDefault="006A031B" w:rsidP="003B564E">
      <w:pPr>
        <w:pStyle w:val="Heading2"/>
        <w:rPr>
          <w:sz w:val="20"/>
          <w:szCs w:val="20"/>
        </w:rPr>
      </w:pPr>
      <w:r w:rsidRPr="005B7556">
        <w:rPr>
          <w:sz w:val="20"/>
          <w:szCs w:val="20"/>
        </w:rPr>
        <w:t xml:space="preserve">Unified Service Desk. </w:t>
      </w:r>
      <w:r w:rsidRPr="005B7556">
        <w:rPr>
          <w:b w:val="0"/>
          <w:sz w:val="20"/>
          <w:szCs w:val="20"/>
        </w:rPr>
        <w:t>Jede Microsoft Dynamics 365-CAL für Vertriebsmitarbeiter für die lokale Verwendung und jede Microsoft Dynamics 365-CAL für Kundendienstmitarbeiter für die lokale Verwendung mit einem aktiven Wartungsplan gewährt Ihnen das Recht, USD zu installieren und zu nutzen. Das Recht zur Nutzung von USD ist auf den Nutzer oder das Gerät beschränkt, dem die qualifizierende CAL zugewiesen ist. Nach Ablauf Ihres Wartungsplans sind Sie nicht länger berechtigt, USD zu nutzen oder darauf zuzugreifen.</w:t>
      </w:r>
    </w:p>
    <w:p w14:paraId="58F014A0" w14:textId="77777777" w:rsidR="00E70816" w:rsidRPr="003C52AA" w:rsidRDefault="00E70816"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0D541CFD" w14:textId="77777777" w:rsidR="00E70816" w:rsidRPr="003C52AA" w:rsidRDefault="00E70816" w:rsidP="00132ACF">
      <w:pPr>
        <w:pStyle w:val="Bullet2"/>
      </w:pPr>
      <w:r>
        <w:rPr>
          <w:sz w:val="20"/>
          <w:szCs w:val="20"/>
        </w:rPr>
        <w:t>technische Beschränkungen der Software zu umgehen</w:t>
      </w:r>
    </w:p>
    <w:p w14:paraId="6EE8C7BC" w14:textId="77777777" w:rsidR="00E70816" w:rsidRPr="003C52AA" w:rsidRDefault="00E70816"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C52AA" w:rsidRDefault="00E70816"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C52AA" w:rsidRDefault="00E70816" w:rsidP="00132ACF">
      <w:pPr>
        <w:pStyle w:val="Bullet2"/>
      </w:pPr>
      <w:r>
        <w:rPr>
          <w:sz w:val="20"/>
          <w:szCs w:val="20"/>
        </w:rPr>
        <w:t>die Software zu veröffentlichen, damit andere sie kopieren können</w:t>
      </w:r>
    </w:p>
    <w:p w14:paraId="36189E26" w14:textId="77777777" w:rsidR="00E70816" w:rsidRPr="003C52AA" w:rsidRDefault="00E70816" w:rsidP="00132ACF">
      <w:pPr>
        <w:pStyle w:val="Bullet2"/>
      </w:pPr>
      <w:r>
        <w:rPr>
          <w:sz w:val="20"/>
          <w:szCs w:val="20"/>
        </w:rPr>
        <w:t>die Software zu vermieten, zu verleasen oder zu verleihen</w:t>
      </w:r>
    </w:p>
    <w:p w14:paraId="6977EB59" w14:textId="77777777" w:rsidR="00E70816" w:rsidRPr="003C52AA" w:rsidRDefault="00E70816" w:rsidP="00132ACF">
      <w:pPr>
        <w:pStyle w:val="Bullet2"/>
      </w:pPr>
      <w:r>
        <w:rPr>
          <w:sz w:val="20"/>
          <w:szCs w:val="20"/>
        </w:rPr>
        <w:t>die Software für kommerzielle Software-Hostingdienste zu verwenden.</w:t>
      </w:r>
    </w:p>
    <w:p w14:paraId="388CA37A" w14:textId="77777777" w:rsidR="00E70816" w:rsidRPr="003C52AA" w:rsidRDefault="00E70816"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C52AA" w:rsidRDefault="00E70816"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6C428ACA" w14:textId="77777777" w:rsidR="00E70816" w:rsidRPr="003C52AA" w:rsidRDefault="00E70816"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4FD34E69" w14:textId="77777777" w:rsidR="00E70816" w:rsidRPr="003C52AA" w:rsidRDefault="00E70816"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C52AA" w:rsidRDefault="00E70816"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10CC8442" w14:textId="77777777" w:rsidR="00E70816" w:rsidRPr="003C52AA" w:rsidRDefault="00E70816" w:rsidP="00132ACF">
      <w:pPr>
        <w:pStyle w:val="Heading1"/>
      </w:pPr>
      <w:r>
        <w:rPr>
          <w:sz w:val="20"/>
          <w:szCs w:val="20"/>
        </w:rPr>
        <w:t xml:space="preserve">SOFTWARE ALS SCHULVERSION („Schulversion“ oder „AE“ ). </w:t>
      </w:r>
      <w:r>
        <w:rPr>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10FA9772" w14:textId="77777777" w:rsidR="00E70816" w:rsidRPr="003C52AA" w:rsidRDefault="00E70816"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8909E1E" w14:textId="77777777" w:rsidR="00E70816" w:rsidRPr="003C52AA" w:rsidRDefault="00E70816"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5F0EDD75" w14:textId="77777777" w:rsidR="00E70816" w:rsidRPr="003C52AA" w:rsidRDefault="00E70816"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5852B562" w14:textId="77777777" w:rsidR="00E70816" w:rsidRPr="003C52AA" w:rsidRDefault="00E70816"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6DABF73F" w:rsidR="00E70816" w:rsidRPr="003C52AA" w:rsidRDefault="00B756A4"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65D5A35E" w:rsidR="00E70816" w:rsidRPr="003C52AA" w:rsidRDefault="00B756A4"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39214F91" w14:textId="6103B3A8" w:rsidR="00E70816" w:rsidRPr="003C52AA" w:rsidRDefault="00B756A4"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3CD31" w14:textId="77777777" w:rsidR="00313A08" w:rsidRDefault="00313A08" w:rsidP="00E70816">
      <w:pPr>
        <w:spacing w:after="0" w:line="240" w:lineRule="auto"/>
      </w:pPr>
      <w:r>
        <w:separator/>
      </w:r>
    </w:p>
  </w:endnote>
  <w:endnote w:type="continuationSeparator" w:id="0">
    <w:p w14:paraId="2267DCB4" w14:textId="77777777" w:rsidR="00313A08" w:rsidRDefault="00313A08"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BB2CC5" w:rsidRPr="00414A0A" w14:paraId="26855664" w14:textId="77777777" w:rsidTr="0001243D">
      <w:tc>
        <w:tcPr>
          <w:tcW w:w="5328" w:type="dxa"/>
        </w:tcPr>
        <w:p w14:paraId="3D040379" w14:textId="77777777" w:rsidR="00BB2CC5" w:rsidRPr="00414A0A" w:rsidRDefault="00BB2CC5" w:rsidP="0001243D">
          <w:pPr>
            <w:tabs>
              <w:tab w:val="center" w:pos="4680"/>
              <w:tab w:val="right" w:pos="9360"/>
            </w:tabs>
            <w:spacing w:after="0"/>
            <w:rPr>
              <w:sz w:val="18"/>
              <w:szCs w:val="18"/>
              <w:lang w:val="en-US"/>
            </w:rPr>
          </w:pPr>
          <w:r w:rsidRPr="00414A0A">
            <w:rPr>
              <w:sz w:val="18"/>
              <w:szCs w:val="18"/>
              <w:lang w:val="en-US"/>
            </w:rPr>
            <w:t>ISV Royalty Agreement License Terms (February 1, 2017)</w:t>
          </w:r>
        </w:p>
      </w:tc>
      <w:tc>
        <w:tcPr>
          <w:tcW w:w="5220" w:type="dxa"/>
        </w:tcPr>
        <w:p w14:paraId="5E05FB44" w14:textId="3DC450EA" w:rsidR="00BB2CC5" w:rsidRPr="00414A0A" w:rsidRDefault="00BB2CC5" w:rsidP="0001243D">
          <w:pPr>
            <w:tabs>
              <w:tab w:val="center" w:pos="4680"/>
              <w:tab w:val="right" w:pos="9360"/>
            </w:tabs>
            <w:spacing w:after="0"/>
            <w:jc w:val="right"/>
            <w:rPr>
              <w:sz w:val="18"/>
              <w:szCs w:val="18"/>
            </w:rPr>
          </w:pPr>
          <w:r w:rsidRPr="00414A0A">
            <w:rPr>
              <w:sz w:val="18"/>
              <w:szCs w:val="18"/>
            </w:rPr>
            <w:t xml:space="preserve">Page </w:t>
          </w:r>
          <w:r w:rsidRPr="00414A0A">
            <w:rPr>
              <w:rFonts w:cs="Times New Roman"/>
              <w:sz w:val="18"/>
              <w:szCs w:val="18"/>
            </w:rPr>
            <w:fldChar w:fldCharType="begin"/>
          </w:r>
          <w:r w:rsidRPr="00414A0A">
            <w:rPr>
              <w:rFonts w:cs="Times New Roman"/>
              <w:sz w:val="18"/>
              <w:szCs w:val="18"/>
            </w:rPr>
            <w:instrText xml:space="preserve"> PAGE </w:instrText>
          </w:r>
          <w:r w:rsidRPr="00414A0A">
            <w:rPr>
              <w:rFonts w:cs="Times New Roman"/>
              <w:sz w:val="18"/>
              <w:szCs w:val="18"/>
            </w:rPr>
            <w:fldChar w:fldCharType="separate"/>
          </w:r>
          <w:r w:rsidR="00414A0A" w:rsidRPr="00414A0A">
            <w:rPr>
              <w:rFonts w:cs="Times New Roman"/>
              <w:noProof/>
              <w:sz w:val="18"/>
              <w:szCs w:val="18"/>
            </w:rPr>
            <w:t>2</w:t>
          </w:r>
          <w:r w:rsidRPr="00414A0A">
            <w:rPr>
              <w:rFonts w:cs="Times New Roman"/>
              <w:sz w:val="18"/>
              <w:szCs w:val="18"/>
            </w:rPr>
            <w:fldChar w:fldCharType="end"/>
          </w:r>
          <w:r w:rsidRPr="00414A0A">
            <w:rPr>
              <w:rFonts w:cs="Times New Roman"/>
              <w:sz w:val="18"/>
              <w:szCs w:val="18"/>
            </w:rPr>
            <w:t xml:space="preserve"> of </w:t>
          </w:r>
          <w:r w:rsidRPr="00414A0A">
            <w:rPr>
              <w:rFonts w:cs="Times New Roman"/>
              <w:sz w:val="18"/>
              <w:szCs w:val="18"/>
            </w:rPr>
            <w:fldChar w:fldCharType="begin"/>
          </w:r>
          <w:r w:rsidRPr="00414A0A">
            <w:rPr>
              <w:rFonts w:cs="Times New Roman"/>
              <w:sz w:val="18"/>
              <w:szCs w:val="18"/>
            </w:rPr>
            <w:instrText xml:space="preserve"> NUMPAGES </w:instrText>
          </w:r>
          <w:r w:rsidRPr="00414A0A">
            <w:rPr>
              <w:rFonts w:cs="Times New Roman"/>
              <w:sz w:val="18"/>
              <w:szCs w:val="18"/>
            </w:rPr>
            <w:fldChar w:fldCharType="separate"/>
          </w:r>
          <w:r w:rsidR="00414A0A" w:rsidRPr="00414A0A">
            <w:rPr>
              <w:rFonts w:cs="Times New Roman"/>
              <w:noProof/>
              <w:sz w:val="18"/>
              <w:szCs w:val="18"/>
            </w:rPr>
            <w:t>3</w:t>
          </w:r>
          <w:r w:rsidRPr="00414A0A">
            <w:rPr>
              <w:rFonts w:cs="Times New Roman"/>
              <w:sz w:val="18"/>
              <w:szCs w:val="18"/>
            </w:rPr>
            <w:fldChar w:fldCharType="end"/>
          </w:r>
        </w:p>
      </w:tc>
    </w:tr>
  </w:tbl>
  <w:p w14:paraId="3F6B46DD" w14:textId="77777777" w:rsidR="00ED5D14" w:rsidRPr="00BB2CC5" w:rsidRDefault="00414A0A" w:rsidP="00BB2CC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B68A1" w14:textId="77777777" w:rsidR="00313A08" w:rsidRDefault="00313A08" w:rsidP="00E70816">
      <w:pPr>
        <w:spacing w:after="0" w:line="240" w:lineRule="auto"/>
      </w:pPr>
      <w:r>
        <w:separator/>
      </w:r>
    </w:p>
  </w:footnote>
  <w:footnote w:type="continuationSeparator" w:id="0">
    <w:p w14:paraId="72B185D2" w14:textId="77777777" w:rsidR="00313A08" w:rsidRDefault="00313A08" w:rsidP="00E70816">
      <w:pPr>
        <w:spacing w:after="0" w:line="240" w:lineRule="auto"/>
      </w:pPr>
      <w:r>
        <w:continuationSeparator/>
      </w:r>
    </w:p>
  </w:footnote>
  <w:footnote w:id="1">
    <w:p w14:paraId="4BAC69B5" w14:textId="71DA28E0" w:rsidR="00027C70" w:rsidRPr="00EF7CFC" w:rsidRDefault="00027C70" w:rsidP="005B7556">
      <w:pPr>
        <w:pStyle w:val="FootnoteText"/>
        <w:rPr>
          <w:rFonts w:ascii="Tahoma" w:hAnsi="Tahoma" w:cs="Tahoma"/>
          <w:i/>
          <w:iCs/>
          <w:sz w:val="16"/>
          <w:szCs w:val="16"/>
        </w:rPr>
      </w:pPr>
      <w:r w:rsidRPr="0027554C">
        <w:rPr>
          <w:rStyle w:val="FootnoteReference"/>
          <w:rFonts w:ascii="Tahoma" w:hAnsi="Tahoma" w:cs="Tahoma"/>
          <w:b/>
          <w:bCs/>
          <w:sz w:val="16"/>
          <w:szCs w:val="16"/>
        </w:rPr>
        <w:footnoteRef/>
      </w:r>
      <w:r w:rsidRPr="00027C70">
        <w:rPr>
          <w:rFonts w:ascii="Tahoma" w:hAnsi="Tahoma" w:cs="Tahoma"/>
          <w:sz w:val="16"/>
          <w:szCs w:val="16"/>
        </w:rPr>
        <w:t xml:space="preserve"> </w:t>
      </w:r>
      <w:r w:rsidRPr="00027C70">
        <w:rPr>
          <w:rFonts w:ascii="Tahoma" w:hAnsi="Tahoma" w:cs="Tahoma"/>
          <w:b/>
          <w:bCs/>
          <w:sz w:val="16"/>
          <w:szCs w:val="16"/>
        </w:rPr>
        <w:t xml:space="preserve">LIZENZGEBER: </w:t>
      </w:r>
      <w:r w:rsidRPr="00027C70">
        <w:rPr>
          <w:rFonts w:ascii="Tahoma" w:hAnsi="Tahoma" w:cs="Tahoma"/>
          <w:sz w:val="16"/>
          <w:szCs w:val="16"/>
        </w:rPr>
        <w:t xml:space="preserve">Diese Bestimmungen umfassen Microsoft Marken. Wenn Sie im Endbenutzer-Lizenzvertrag für die Vereinheitlichte Lösung Markenfußnoten einfügen, um auf Ihre eigenen Marken oder Marken Dritter hinzuweisen, müssen Sie folgenden Text zur Markenfußnote hinzufügen: </w:t>
      </w:r>
      <w:r w:rsidRPr="00EF7CFC">
        <w:rPr>
          <w:rFonts w:ascii="Tahoma" w:hAnsi="Tahoma" w:cs="Tahoma"/>
          <w:i/>
          <w:iCs/>
          <w:sz w:val="16"/>
          <w:szCs w:val="16"/>
        </w:rPr>
        <w:t>„Alle anderen Marken sind Eigentum der jeweiligen Inhaber.</w:t>
      </w:r>
      <w:r w:rsidR="005B7556" w:rsidRPr="00EF7CFC">
        <w:rPr>
          <w:rFonts w:ascii="Tahoma" w:hAnsi="Tahoma" w:cs="Tahoma"/>
          <w:i/>
          <w:iCs/>
          <w:sz w:val="16"/>
          <w:szCs w:val="16"/>
        </w:rPr>
        <w:t>“</w:t>
      </w:r>
    </w:p>
  </w:footnote>
  <w:footnote w:id="2">
    <w:p w14:paraId="1FB0EA49" w14:textId="716F6BC1" w:rsidR="00027C70" w:rsidRPr="00027C70" w:rsidRDefault="00027C70">
      <w:pPr>
        <w:pStyle w:val="FootnoteText"/>
        <w:rPr>
          <w:sz w:val="16"/>
          <w:szCs w:val="16"/>
        </w:rPr>
      </w:pPr>
      <w:r w:rsidRPr="00BB2CC5">
        <w:rPr>
          <w:rStyle w:val="FootnoteReference"/>
          <w:rFonts w:ascii="Tahoma" w:hAnsi="Tahoma" w:cs="Tahoma"/>
          <w:b/>
          <w:bCs/>
          <w:sz w:val="16"/>
          <w:szCs w:val="16"/>
        </w:rPr>
        <w:footnoteRef/>
      </w:r>
      <w:r w:rsidRPr="00BB2CC5">
        <w:rPr>
          <w:rFonts w:ascii="Tahoma" w:hAnsi="Tahoma" w:cs="Tahoma"/>
          <w:sz w:val="16"/>
          <w:szCs w:val="16"/>
        </w:rPr>
        <w:t xml:space="preserve"> </w:t>
      </w:r>
      <w:r w:rsidRPr="00BB2CC5">
        <w:rPr>
          <w:rFonts w:ascii="Tahoma" w:hAnsi="Tahoma" w:cs="Tahoma"/>
          <w:b/>
          <w:bCs/>
          <w:sz w:val="16"/>
          <w:szCs w:val="16"/>
        </w:rPr>
        <w:t>LIZENZGEBER:</w:t>
      </w:r>
      <w:r w:rsidRPr="00027C70">
        <w:rPr>
          <w:rFonts w:ascii="Tahoma" w:hAnsi="Tahoma" w:cs="Tahoma"/>
          <w:b/>
          <w:bCs/>
          <w:sz w:val="16"/>
          <w:szCs w:val="16"/>
        </w:rPr>
        <w:t xml:space="preserve"> </w:t>
      </w:r>
      <w:r w:rsidRPr="00027C70">
        <w:rPr>
          <w:rFonts w:ascii="Tahoma" w:hAnsi="Tahoma" w:cs="Tahoma"/>
          <w:sz w:val="16"/>
          <w:szCs w:val="16"/>
        </w:rPr>
        <w:t>Geben Sie für lizenzierte „Academic Edition</w:t>
      </w:r>
      <w:r w:rsidRPr="00F642D4">
        <w:rPr>
          <w:rFonts w:ascii="Tahoma" w:hAnsi="Tahoma" w:cs="Tahoma"/>
          <w:sz w:val="16"/>
          <w:szCs w:val="16"/>
        </w:rPr>
        <w:t>“</w:t>
      </w:r>
      <w:r w:rsidRPr="00027C70">
        <w:rPr>
          <w:rFonts w:ascii="Tahoma" w:hAnsi="Tahoma" w:cs="Tahoma"/>
          <w:sz w:val="16"/>
          <w:szCs w:val="16"/>
        </w:rPr>
        <w:t>-Software bitte den Namen an, z. B.: Microsoft</w:t>
      </w:r>
      <w:r w:rsidRPr="00027C70">
        <w:rPr>
          <w:rFonts w:ascii="Tahoma" w:hAnsi="Tahoma" w:cs="Tahoma"/>
          <w:sz w:val="16"/>
          <w:szCs w:val="16"/>
          <w:vertAlign w:val="superscript"/>
        </w:rPr>
        <w:t>®</w:t>
      </w:r>
      <w:r w:rsidRPr="00027C70">
        <w:rPr>
          <w:rFonts w:ascii="Tahoma" w:hAnsi="Tahoma" w:cs="Tahoma"/>
          <w:sz w:val="16"/>
          <w:szCs w:val="16"/>
        </w:rPr>
        <w:t xml:space="preserve"> Dynamics 365 Server, Academic Edition.</w:t>
      </w:r>
    </w:p>
  </w:footnote>
  <w:footnote w:id="3">
    <w:p w14:paraId="0DFFAD17" w14:textId="081D735F" w:rsidR="0027554C" w:rsidRPr="0027554C" w:rsidRDefault="0027554C">
      <w:pPr>
        <w:pStyle w:val="FootnoteText"/>
        <w:rPr>
          <w:bCs/>
          <w:sz w:val="16"/>
          <w:szCs w:val="16"/>
        </w:rPr>
      </w:pPr>
      <w:r w:rsidRPr="00BB2CC5">
        <w:rPr>
          <w:rStyle w:val="FootnoteReference"/>
          <w:rFonts w:ascii="Tahoma" w:hAnsi="Tahoma" w:cs="Tahoma"/>
          <w:b/>
          <w:bCs/>
          <w:sz w:val="16"/>
          <w:szCs w:val="16"/>
        </w:rPr>
        <w:footnoteRef/>
      </w:r>
      <w:r w:rsidRPr="00BB2CC5">
        <w:rPr>
          <w:rFonts w:ascii="Tahoma" w:hAnsi="Tahoma" w:cs="Tahoma"/>
          <w:sz w:val="16"/>
          <w:szCs w:val="16"/>
        </w:rPr>
        <w:t xml:space="preserve"> </w:t>
      </w:r>
      <w:r w:rsidRPr="00BB2CC5">
        <w:rPr>
          <w:rFonts w:ascii="Tahoma" w:hAnsi="Tahoma" w:cs="Tahoma"/>
          <w:b/>
          <w:sz w:val="16"/>
          <w:szCs w:val="16"/>
        </w:rPr>
        <w:t>LIZENZGEBER:</w:t>
      </w:r>
      <w:r w:rsidRPr="0027554C">
        <w:rPr>
          <w:rFonts w:ascii="Tahoma" w:hAnsi="Tahoma" w:cs="Tahoma"/>
          <w:b/>
          <w:sz w:val="16"/>
          <w:szCs w:val="16"/>
        </w:rPr>
        <w:t xml:space="preserve"> </w:t>
      </w:r>
      <w:r w:rsidRPr="0027554C">
        <w:rPr>
          <w:rFonts w:ascii="Tahoma" w:hAnsi="Tahoma" w:cs="Tahoma"/>
          <w:bCs/>
          <w:sz w:val="16"/>
          <w:szCs w:val="16"/>
        </w:rPr>
        <w:t>Geben Sie die Gesamtzahl der Serverlizenzen an, für die der Endbenutzer unter diesem Vertrag lizenziert ist.</w:t>
      </w:r>
    </w:p>
  </w:footnote>
  <w:footnote w:id="4">
    <w:p w14:paraId="719D8E13" w14:textId="01021A5F" w:rsidR="0027554C" w:rsidRPr="0027554C" w:rsidRDefault="0027554C" w:rsidP="0027554C">
      <w:pPr>
        <w:pStyle w:val="FootnoteText"/>
      </w:pPr>
      <w:r w:rsidRPr="00BB2CC5">
        <w:rPr>
          <w:rStyle w:val="FootnoteReference"/>
          <w:rFonts w:ascii="Tahoma" w:hAnsi="Tahoma" w:cs="Tahoma"/>
          <w:b/>
          <w:bCs/>
          <w:sz w:val="16"/>
          <w:szCs w:val="16"/>
        </w:rPr>
        <w:footnoteRef/>
      </w:r>
      <w:r w:rsidRPr="00BB2CC5">
        <w:rPr>
          <w:rFonts w:ascii="Tahoma" w:hAnsi="Tahoma" w:cs="Tahoma"/>
          <w:b/>
          <w:bCs/>
          <w:sz w:val="16"/>
          <w:szCs w:val="16"/>
        </w:rPr>
        <w:t xml:space="preserve"> LIZENZGEBER:</w:t>
      </w:r>
      <w:r w:rsidRPr="0027554C">
        <w:rPr>
          <w:rFonts w:ascii="Tahoma" w:hAnsi="Tahoma" w:cs="Tahoma"/>
          <w:sz w:val="16"/>
          <w:szCs w:val="16"/>
        </w:rPr>
        <w:t xml:space="preserve"> Geben Sie die Gesamtzahl der Nutzer-CALs an, die direkt oder indirekt auf Instanzen der unter diesem Vertrag lizenzierten Serversoftware zugreifen dürfen.</w:t>
      </w:r>
    </w:p>
  </w:footnote>
  <w:footnote w:id="5">
    <w:p w14:paraId="0C0C9EC4" w14:textId="31CFCA76" w:rsidR="0027554C" w:rsidRPr="0027554C" w:rsidRDefault="0027554C">
      <w:pPr>
        <w:pStyle w:val="FootnoteText"/>
        <w:rPr>
          <w:rFonts w:ascii="Tahoma" w:hAnsi="Tahoma" w:cs="Tahoma"/>
          <w:sz w:val="16"/>
          <w:szCs w:val="16"/>
        </w:rPr>
      </w:pPr>
      <w:r w:rsidRPr="0027554C">
        <w:rPr>
          <w:rStyle w:val="FootnoteReference"/>
          <w:rFonts w:ascii="Tahoma" w:hAnsi="Tahoma" w:cs="Tahoma"/>
          <w:b/>
          <w:bCs/>
          <w:sz w:val="16"/>
          <w:szCs w:val="16"/>
        </w:rPr>
        <w:footnoteRef/>
      </w:r>
      <w:r w:rsidRPr="0027554C">
        <w:rPr>
          <w:rFonts w:ascii="Tahoma" w:hAnsi="Tahoma" w:cs="Tahoma"/>
          <w:b/>
          <w:bCs/>
          <w:sz w:val="16"/>
          <w:szCs w:val="16"/>
        </w:rPr>
        <w:t xml:space="preserve"> LIZENZGEBER:</w:t>
      </w:r>
      <w:r w:rsidRPr="0027554C">
        <w:rPr>
          <w:rFonts w:ascii="Tahoma" w:hAnsi="Tahoma" w:cs="Tahoma"/>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EA28AB6A"/>
    <w:lvl w:ilvl="0" w:tplc="6E089F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2214C304"/>
    <w:lvl w:ilvl="0" w:tplc="2B78F2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5D4979C"/>
    <w:lvl w:ilvl="0" w:tplc="B44076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KKf6qV0QTfQlod22eODmeYpBqsc4sejOeazPsO6yvXu5AXqJ9G3CFetJx0FdZKU0vg7OGd37NjK1L8WaNK8ww==" w:salt="oZezsjNy9Lj399vPYx9sB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27C70"/>
    <w:rsid w:val="00031B43"/>
    <w:rsid w:val="00061932"/>
    <w:rsid w:val="000F13A3"/>
    <w:rsid w:val="00100B77"/>
    <w:rsid w:val="001C4CD3"/>
    <w:rsid w:val="0027554C"/>
    <w:rsid w:val="00312242"/>
    <w:rsid w:val="00313A08"/>
    <w:rsid w:val="003B147B"/>
    <w:rsid w:val="003B564E"/>
    <w:rsid w:val="003C52AA"/>
    <w:rsid w:val="00405AA7"/>
    <w:rsid w:val="00414A0A"/>
    <w:rsid w:val="004C3547"/>
    <w:rsid w:val="00543311"/>
    <w:rsid w:val="005503BE"/>
    <w:rsid w:val="005B7556"/>
    <w:rsid w:val="005C1205"/>
    <w:rsid w:val="005D01C5"/>
    <w:rsid w:val="0066177D"/>
    <w:rsid w:val="00681F3F"/>
    <w:rsid w:val="006A0213"/>
    <w:rsid w:val="006A031B"/>
    <w:rsid w:val="006B7796"/>
    <w:rsid w:val="00762604"/>
    <w:rsid w:val="007676E3"/>
    <w:rsid w:val="007A1D38"/>
    <w:rsid w:val="00830323"/>
    <w:rsid w:val="00853D0D"/>
    <w:rsid w:val="0094643F"/>
    <w:rsid w:val="00954295"/>
    <w:rsid w:val="00981471"/>
    <w:rsid w:val="00987BDA"/>
    <w:rsid w:val="009B3774"/>
    <w:rsid w:val="009E52D3"/>
    <w:rsid w:val="00A05DC6"/>
    <w:rsid w:val="00A10EB3"/>
    <w:rsid w:val="00A27C12"/>
    <w:rsid w:val="00A7338A"/>
    <w:rsid w:val="00A81060"/>
    <w:rsid w:val="00A94677"/>
    <w:rsid w:val="00AB25CA"/>
    <w:rsid w:val="00AC00AA"/>
    <w:rsid w:val="00AE743A"/>
    <w:rsid w:val="00B13983"/>
    <w:rsid w:val="00B756A4"/>
    <w:rsid w:val="00BB2CC5"/>
    <w:rsid w:val="00C44D73"/>
    <w:rsid w:val="00CD7828"/>
    <w:rsid w:val="00D0631D"/>
    <w:rsid w:val="00D15A0E"/>
    <w:rsid w:val="00D50F66"/>
    <w:rsid w:val="00DA0070"/>
    <w:rsid w:val="00DB7781"/>
    <w:rsid w:val="00DF2813"/>
    <w:rsid w:val="00E46EEE"/>
    <w:rsid w:val="00E4718F"/>
    <w:rsid w:val="00E70816"/>
    <w:rsid w:val="00EB6727"/>
    <w:rsid w:val="00EF7CFC"/>
    <w:rsid w:val="00F0679B"/>
    <w:rsid w:val="00F4246D"/>
    <w:rsid w:val="00F577D5"/>
    <w:rsid w:val="00F63656"/>
    <w:rsid w:val="00F642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de-DE" w:eastAsia="de-DE" w:bidi="de-DE"/>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27C70"/>
    <w:pPr>
      <w:spacing w:after="0" w:line="240" w:lineRule="auto"/>
    </w:pPr>
    <w:rPr>
      <w:sz w:val="20"/>
      <w:szCs w:val="20"/>
    </w:rPr>
  </w:style>
  <w:style w:type="character" w:customStyle="1" w:styleId="FootnoteTextChar">
    <w:name w:val="Footnote Text Char"/>
    <w:link w:val="FootnoteText"/>
    <w:uiPriority w:val="99"/>
    <w:semiHidden/>
    <w:rsid w:val="00027C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54DD47-C10D-4E55-A8A6-73121B97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2017-03-28T18:29:00Z</dcterms:modified>
</cp:coreProperties>
</file>